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B9" w:rsidRDefault="007F3380">
      <w:pPr>
        <w:pBdr>
          <w:top w:val="nil"/>
          <w:left w:val="nil"/>
          <w:bottom w:val="nil"/>
          <w:right w:val="nil"/>
          <w:between w:val="nil"/>
        </w:pBdr>
        <w:ind w:left="1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r-TR"/>
        </w:rPr>
        <mc:AlternateContent>
          <mc:Choice Requires="wps">
            <w:drawing>
              <wp:inline distT="0" distB="0" distL="114300" distR="114300">
                <wp:extent cx="5961380" cy="1276350"/>
                <wp:effectExtent l="0" t="0" r="20320" b="19050"/>
                <wp:docPr id="3" name="Serbest 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127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1380" h="1035050" extrusionOk="0">
                              <a:moveTo>
                                <a:pt x="0" y="0"/>
                              </a:moveTo>
                              <a:lnTo>
                                <a:pt x="0" y="1035050"/>
                              </a:lnTo>
                              <a:lnTo>
                                <a:pt x="5961380" y="1035050"/>
                              </a:lnTo>
                              <a:lnTo>
                                <a:pt x="5961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96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03B9" w:rsidRDefault="007F3380">
                            <w:pPr>
                              <w:spacing w:before="64"/>
                              <w:ind w:left="1568" w:right="1563" w:firstLine="1568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6"/>
                              </w:rPr>
                              <w:t>BESLENME VE DİYETETİK BÖLÜMÜ DERS VE ÖĞRETİM ELEMANI DEĞERLENDİRME RAPORU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erbest Form 3" o:spid="_x0000_s1026" style="width:469.4pt;height:1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61380,1035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" adj="-11796480,,5400" path="m,l,1035050r5961380,l5961380,,,xe" fillcolor="#ffd966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961380,1035050"/>
                <v:textbox inset="7pt,3pt,7pt,3pt">
                  <w:txbxContent>
                    <w:p w:rsidR="004003B9" w:rsidRDefault="007F3380">
                      <w:pPr>
                        <w:spacing w:before="64"/>
                        <w:ind w:left="1568" w:right="1563" w:firstLine="1568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6"/>
                        </w:rPr>
                        <w:t>BESLENME VE DİYETETİK BÖLÜMÜ DERS VE ÖĞRETİM ELEMANI DEĞERLENDİRME RAPORU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03B9" w:rsidRDefault="007F3380">
      <w:pPr>
        <w:spacing w:before="96"/>
        <w:ind w:left="1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GENEL BİLGİLER</w:t>
      </w:r>
    </w:p>
    <w:p w:rsidR="004003B9" w:rsidRDefault="004003B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"/>
        <w:tblW w:w="9398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993"/>
      </w:tblGrid>
      <w:tr w:rsidR="004003B9">
        <w:trPr>
          <w:trHeight w:val="1464"/>
        </w:trPr>
        <w:tc>
          <w:tcPr>
            <w:tcW w:w="2405" w:type="dxa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Anketin amacı ve Kapsamı</w:t>
            </w:r>
          </w:p>
        </w:tc>
        <w:tc>
          <w:tcPr>
            <w:tcW w:w="6993" w:type="dxa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Bölümümüzdeki eğitimin kalitesinin sürekli olarak geliştirilmesi amacıyla öğrencilerin eğitim-öğretim faaliyetlerini değerlendirmek üzere; Öğretim elemanının eğitim yetkinliğinin ve ders değerlendirmesi ile ders öğrenim çıktılarını ulaşılmasının değerlendi</w:t>
            </w:r>
            <w:r>
              <w:rPr>
                <w:color w:val="000000"/>
                <w:sz w:val="24"/>
                <w:szCs w:val="24"/>
              </w:rPr>
              <w:t>rmesi kapsamaktadır.</w:t>
            </w:r>
          </w:p>
        </w:tc>
      </w:tr>
      <w:tr w:rsidR="004003B9">
        <w:trPr>
          <w:trHeight w:val="587"/>
        </w:trPr>
        <w:tc>
          <w:tcPr>
            <w:tcW w:w="2405" w:type="dxa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Anketin Uygulanması ve Şekli</w:t>
            </w:r>
          </w:p>
        </w:tc>
        <w:tc>
          <w:tcPr>
            <w:tcW w:w="6993" w:type="dxa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Her yıl bahar yarıyılında bölümde okuyan tüm öğrencilere ÖBS üzerinden oluşturulan formlar üzerinden uygulanmaktadır.</w:t>
            </w:r>
          </w:p>
        </w:tc>
      </w:tr>
      <w:tr w:rsidR="004003B9">
        <w:trPr>
          <w:trHeight w:val="678"/>
        </w:trPr>
        <w:tc>
          <w:tcPr>
            <w:tcW w:w="2405" w:type="dxa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Anketi Uygulayan</w:t>
            </w:r>
          </w:p>
        </w:tc>
        <w:tc>
          <w:tcPr>
            <w:tcW w:w="6993" w:type="dxa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Toros Üniversitesi Kalite Koordinatörlüğü</w:t>
            </w:r>
          </w:p>
        </w:tc>
      </w:tr>
      <w:tr w:rsidR="004003B9">
        <w:trPr>
          <w:trHeight w:val="1117"/>
        </w:trPr>
        <w:tc>
          <w:tcPr>
            <w:tcW w:w="2405" w:type="dxa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 w:line="360" w:lineRule="auto"/>
              <w:ind w:left="110" w:right="15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Raporu Hazırlayan Komisyon ve Üyeleri</w:t>
            </w:r>
          </w:p>
        </w:tc>
        <w:tc>
          <w:tcPr>
            <w:tcW w:w="6993" w:type="dxa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6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Beslenme ve Diyetetik Bölümü, Kalite Komisyonu Prof. Dr. Yüksel ÖZDEMİR</w:t>
            </w:r>
          </w:p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3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Doç. Dr. Özlem ÖZPAK AKKUŞ</w:t>
            </w:r>
          </w:p>
        </w:tc>
      </w:tr>
      <w:tr w:rsidR="004003B9">
        <w:trPr>
          <w:trHeight w:val="1120"/>
        </w:trPr>
        <w:tc>
          <w:tcPr>
            <w:tcW w:w="2405" w:type="dxa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360" w:lineRule="auto"/>
              <w:ind w:left="110" w:right="8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Ankete katılan öğrenci sayısı</w:t>
            </w:r>
          </w:p>
        </w:tc>
        <w:tc>
          <w:tcPr>
            <w:tcW w:w="6993" w:type="dxa"/>
          </w:tcPr>
          <w:p w:rsidR="004003B9" w:rsidRDefault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</w:tr>
      <w:tr w:rsidR="004003B9">
        <w:trPr>
          <w:trHeight w:val="678"/>
        </w:trPr>
        <w:tc>
          <w:tcPr>
            <w:tcW w:w="2405" w:type="dxa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Uygulama Tarihi</w:t>
            </w:r>
          </w:p>
        </w:tc>
        <w:tc>
          <w:tcPr>
            <w:tcW w:w="6993" w:type="dxa"/>
          </w:tcPr>
          <w:p w:rsidR="004003B9" w:rsidRDefault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Haziran 2025</w:t>
            </w:r>
          </w:p>
        </w:tc>
      </w:tr>
    </w:tbl>
    <w:p w:rsidR="004003B9" w:rsidRDefault="004003B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4003B9" w:rsidRDefault="004003B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7"/>
          <w:szCs w:val="27"/>
        </w:rPr>
      </w:pPr>
    </w:p>
    <w:p w:rsidR="004003B9" w:rsidRDefault="007F3380">
      <w:pPr>
        <w:spacing w:before="1"/>
        <w:ind w:left="1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Anketin İçeriği</w:t>
      </w:r>
    </w:p>
    <w:p w:rsidR="004003B9" w:rsidRDefault="004003B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1"/>
          <w:szCs w:val="31"/>
        </w:rPr>
      </w:pPr>
    </w:p>
    <w:p w:rsidR="004003B9" w:rsidRDefault="007F33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6" w:right="109"/>
        <w:jc w:val="both"/>
        <w:rPr>
          <w:color w:val="000000"/>
          <w:sz w:val="24"/>
          <w:szCs w:val="24"/>
        </w:rPr>
        <w:sectPr w:rsidR="004003B9">
          <w:headerReference w:type="default" r:id="rId7"/>
          <w:footerReference w:type="default" r:id="rId8"/>
          <w:pgSz w:w="12240" w:h="15840"/>
          <w:pgMar w:top="1400" w:right="1300" w:bottom="920" w:left="1220" w:header="715" w:footer="730" w:gutter="0"/>
          <w:pgNumType w:start="1"/>
          <w:cols w:space="708"/>
        </w:sectPr>
      </w:pPr>
      <w:r>
        <w:rPr>
          <w:color w:val="000000"/>
          <w:sz w:val="24"/>
          <w:szCs w:val="24"/>
        </w:rPr>
        <w:t>Öğrencilere uygulanan ankette 2 ana başlık altında toplam 15 soruluk anket düzenlenmektedir. Bölümümüzde 2022-2023 Eğitim-öğretim yılında verilen derslere giren tüm öğretim elemanlarının değerlendirilmesi amacıyla 5’likert ölçeğine göre öğrencilerin değerl</w:t>
      </w:r>
      <w:r>
        <w:rPr>
          <w:color w:val="000000"/>
          <w:sz w:val="24"/>
          <w:szCs w:val="24"/>
        </w:rPr>
        <w:t>endirmeleri istenmiştir (1: Hiç Katılmıyorum; 2: Katılmıyorum, 3: Kararsızım, 4: Katılıyorum ve 5: Çok katılıyorum). Sonuçlar, ankete verilen yanıtlar her soru bazında ortalama puanlar hesaplanmıştır. Anket ana başlıkları;</w:t>
      </w:r>
    </w:p>
    <w:p w:rsidR="004003B9" w:rsidRDefault="004003B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4003B9" w:rsidRDefault="007F3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</w:tabs>
        <w:spacing w:before="52"/>
        <w:ind w:hanging="361"/>
        <w:rPr>
          <w:color w:val="000000"/>
        </w:rPr>
      </w:pPr>
      <w:r>
        <w:rPr>
          <w:b/>
          <w:color w:val="000000"/>
          <w:sz w:val="24"/>
          <w:szCs w:val="24"/>
          <w:u w:val="single"/>
        </w:rPr>
        <w:t>Öğretim Elemanı Değerlendirme</w:t>
      </w:r>
    </w:p>
    <w:p w:rsidR="004003B9" w:rsidRDefault="004003B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0"/>
        <w:tblW w:w="9397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7516"/>
        <w:gridCol w:w="1178"/>
      </w:tblGrid>
      <w:tr w:rsidR="004003B9">
        <w:trPr>
          <w:trHeight w:val="630"/>
        </w:trPr>
        <w:tc>
          <w:tcPr>
            <w:tcW w:w="703" w:type="dxa"/>
            <w:shd w:val="clear" w:color="auto" w:fill="A8D08D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92" w:right="17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7516" w:type="dxa"/>
            <w:shd w:val="clear" w:color="auto" w:fill="A8D08D"/>
          </w:tcPr>
          <w:p w:rsidR="004003B9" w:rsidRDefault="00400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7"/>
                <w:szCs w:val="27"/>
              </w:rPr>
            </w:pPr>
          </w:p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ANKET SORULARI</w:t>
            </w:r>
          </w:p>
        </w:tc>
        <w:tc>
          <w:tcPr>
            <w:tcW w:w="1178" w:type="dxa"/>
            <w:shd w:val="clear" w:color="auto" w:fill="A8D08D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69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Ort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Puan</w:t>
            </w:r>
          </w:p>
        </w:tc>
      </w:tr>
      <w:tr w:rsidR="000306A5">
        <w:trPr>
          <w:trHeight w:val="628"/>
        </w:trPr>
        <w:tc>
          <w:tcPr>
            <w:tcW w:w="703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516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Öğretim elemanları derse hâkimdirler ve öğrencinin seviyesine inebilmektedirler</w:t>
            </w:r>
          </w:p>
        </w:tc>
        <w:tc>
          <w:tcPr>
            <w:tcW w:w="1178" w:type="dxa"/>
          </w:tcPr>
          <w:p w:rsidR="000306A5" w:rsidRPr="006E7CD0" w:rsidRDefault="000306A5" w:rsidP="000306A5">
            <w:pPr>
              <w:jc w:val="center"/>
            </w:pPr>
            <w:r w:rsidRPr="006E7CD0">
              <w:t>2,85</w:t>
            </w:r>
          </w:p>
        </w:tc>
      </w:tr>
      <w:tr w:rsidR="000306A5">
        <w:trPr>
          <w:trHeight w:val="616"/>
        </w:trPr>
        <w:tc>
          <w:tcPr>
            <w:tcW w:w="703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516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Öğretim elemanları derslerle ilgili sorulara cevap verme yetkinliğine sahiptirler</w:t>
            </w:r>
          </w:p>
        </w:tc>
        <w:tc>
          <w:tcPr>
            <w:tcW w:w="1178" w:type="dxa"/>
          </w:tcPr>
          <w:p w:rsidR="000306A5" w:rsidRPr="006E7CD0" w:rsidRDefault="000306A5" w:rsidP="000306A5">
            <w:pPr>
              <w:jc w:val="center"/>
            </w:pPr>
            <w:r w:rsidRPr="006E7CD0">
              <w:t>2,92</w:t>
            </w:r>
          </w:p>
        </w:tc>
      </w:tr>
      <w:tr w:rsidR="000306A5">
        <w:trPr>
          <w:trHeight w:val="585"/>
        </w:trPr>
        <w:tc>
          <w:tcPr>
            <w:tcW w:w="703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516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Öğretim elemanları derslere öğrenci katılımını özendiren aktiviteler</w:t>
            </w:r>
          </w:p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1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yaparlar</w:t>
            </w:r>
            <w:proofErr w:type="gramEnd"/>
          </w:p>
        </w:tc>
        <w:tc>
          <w:tcPr>
            <w:tcW w:w="1178" w:type="dxa"/>
          </w:tcPr>
          <w:p w:rsidR="000306A5" w:rsidRPr="006E7CD0" w:rsidRDefault="000306A5" w:rsidP="000306A5">
            <w:pPr>
              <w:jc w:val="center"/>
            </w:pPr>
            <w:r w:rsidRPr="006E7CD0">
              <w:t>2,89</w:t>
            </w:r>
          </w:p>
        </w:tc>
      </w:tr>
      <w:tr w:rsidR="000306A5">
        <w:trPr>
          <w:trHeight w:val="451"/>
        </w:trPr>
        <w:tc>
          <w:tcPr>
            <w:tcW w:w="703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left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516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line="273" w:lineRule="auto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Öğretim elemanları dersin süresini verimli kullanmaktadırlar</w:t>
            </w:r>
          </w:p>
        </w:tc>
        <w:tc>
          <w:tcPr>
            <w:tcW w:w="1178" w:type="dxa"/>
          </w:tcPr>
          <w:p w:rsidR="000306A5" w:rsidRPr="006E7CD0" w:rsidRDefault="000306A5" w:rsidP="000306A5">
            <w:pPr>
              <w:jc w:val="center"/>
            </w:pPr>
            <w:r w:rsidRPr="006E7CD0">
              <w:t>2,93</w:t>
            </w:r>
          </w:p>
        </w:tc>
      </w:tr>
      <w:tr w:rsidR="000306A5">
        <w:trPr>
          <w:trHeight w:val="628"/>
        </w:trPr>
        <w:tc>
          <w:tcPr>
            <w:tcW w:w="703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516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Öğretim elemanları ders konusunda her türlü fikre karşı açık davranmaktadırlar</w:t>
            </w:r>
          </w:p>
        </w:tc>
        <w:tc>
          <w:tcPr>
            <w:tcW w:w="1178" w:type="dxa"/>
          </w:tcPr>
          <w:p w:rsidR="000306A5" w:rsidRPr="006E7CD0" w:rsidRDefault="000306A5" w:rsidP="000306A5">
            <w:pPr>
              <w:jc w:val="center"/>
            </w:pPr>
            <w:r w:rsidRPr="006E7CD0">
              <w:t>2,95</w:t>
            </w:r>
          </w:p>
        </w:tc>
      </w:tr>
      <w:tr w:rsidR="000306A5">
        <w:trPr>
          <w:trHeight w:val="705"/>
        </w:trPr>
        <w:tc>
          <w:tcPr>
            <w:tcW w:w="703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7"/>
                <w:szCs w:val="17"/>
              </w:rPr>
            </w:pPr>
          </w:p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7516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Öğretim elemanları sınavları ve diğer ders çıktılarını adil değerlendirmektedir</w:t>
            </w:r>
          </w:p>
        </w:tc>
        <w:tc>
          <w:tcPr>
            <w:tcW w:w="1178" w:type="dxa"/>
          </w:tcPr>
          <w:p w:rsidR="000306A5" w:rsidRPr="006E7CD0" w:rsidRDefault="000306A5" w:rsidP="000306A5">
            <w:pPr>
              <w:jc w:val="center"/>
            </w:pPr>
            <w:r w:rsidRPr="006E7CD0">
              <w:t>2,85</w:t>
            </w:r>
          </w:p>
        </w:tc>
      </w:tr>
      <w:tr w:rsidR="000306A5">
        <w:trPr>
          <w:trHeight w:val="630"/>
        </w:trPr>
        <w:tc>
          <w:tcPr>
            <w:tcW w:w="703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left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7516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Öğrenciler İhtiyaç duyulduğunda öğretim elamanlarına ulaşılabilirliği/erişilebilirliği kolaydır</w:t>
            </w:r>
          </w:p>
        </w:tc>
        <w:tc>
          <w:tcPr>
            <w:tcW w:w="1178" w:type="dxa"/>
          </w:tcPr>
          <w:p w:rsidR="000306A5" w:rsidRPr="006E7CD0" w:rsidRDefault="000306A5" w:rsidP="000306A5">
            <w:pPr>
              <w:jc w:val="center"/>
            </w:pPr>
            <w:r w:rsidRPr="006E7CD0">
              <w:t>2,99</w:t>
            </w:r>
          </w:p>
        </w:tc>
      </w:tr>
      <w:tr w:rsidR="000306A5">
        <w:trPr>
          <w:trHeight w:val="313"/>
        </w:trPr>
        <w:tc>
          <w:tcPr>
            <w:tcW w:w="703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7516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73" w:lineRule="auto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Öğretim elemanları ders materyallerini öğrencilerle paylaşmaktadır</w:t>
            </w:r>
          </w:p>
        </w:tc>
        <w:tc>
          <w:tcPr>
            <w:tcW w:w="1178" w:type="dxa"/>
          </w:tcPr>
          <w:p w:rsidR="000306A5" w:rsidRDefault="000306A5" w:rsidP="000306A5">
            <w:pPr>
              <w:jc w:val="center"/>
            </w:pPr>
            <w:r w:rsidRPr="006E7CD0">
              <w:t>2,90</w:t>
            </w:r>
          </w:p>
        </w:tc>
      </w:tr>
      <w:tr w:rsidR="004003B9">
        <w:trPr>
          <w:trHeight w:val="316"/>
        </w:trPr>
        <w:tc>
          <w:tcPr>
            <w:tcW w:w="703" w:type="dxa"/>
          </w:tcPr>
          <w:p w:rsidR="004003B9" w:rsidRDefault="00400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16" w:type="dxa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73" w:lineRule="auto"/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ORTALAMA</w:t>
            </w:r>
          </w:p>
        </w:tc>
        <w:tc>
          <w:tcPr>
            <w:tcW w:w="1178" w:type="dxa"/>
          </w:tcPr>
          <w:p w:rsidR="004003B9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2,91</w:t>
            </w:r>
          </w:p>
        </w:tc>
      </w:tr>
    </w:tbl>
    <w:p w:rsidR="004003B9" w:rsidRDefault="004003B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:rsidR="004003B9" w:rsidRDefault="007F33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7"/>
        </w:tabs>
        <w:spacing w:before="1"/>
        <w:ind w:hanging="361"/>
        <w:rPr>
          <w:color w:val="000000"/>
        </w:rPr>
      </w:pPr>
      <w:r>
        <w:rPr>
          <w:b/>
          <w:color w:val="000000"/>
          <w:sz w:val="24"/>
          <w:szCs w:val="24"/>
          <w:u w:val="single"/>
        </w:rPr>
        <w:t>Ders Değerlendirme</w:t>
      </w:r>
    </w:p>
    <w:tbl>
      <w:tblPr>
        <w:tblStyle w:val="a1"/>
        <w:tblW w:w="9397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259"/>
        <w:gridCol w:w="1178"/>
      </w:tblGrid>
      <w:tr w:rsidR="004003B9">
        <w:trPr>
          <w:trHeight w:val="314"/>
        </w:trPr>
        <w:tc>
          <w:tcPr>
            <w:tcW w:w="960" w:type="dxa"/>
            <w:shd w:val="clear" w:color="auto" w:fill="A8D08D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9" w:lineRule="auto"/>
              <w:ind w:left="1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7259" w:type="dxa"/>
            <w:shd w:val="clear" w:color="auto" w:fill="A8D08D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73" w:lineRule="auto"/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ANKETİ SORULARI</w:t>
            </w:r>
          </w:p>
        </w:tc>
        <w:tc>
          <w:tcPr>
            <w:tcW w:w="1178" w:type="dxa"/>
            <w:shd w:val="clear" w:color="auto" w:fill="A8D08D"/>
          </w:tcPr>
          <w:p w:rsidR="004003B9" w:rsidRDefault="007F3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69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Ort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Puan</w:t>
            </w:r>
          </w:p>
        </w:tc>
      </w:tr>
      <w:tr w:rsidR="000306A5">
        <w:trPr>
          <w:trHeight w:val="630"/>
        </w:trPr>
        <w:tc>
          <w:tcPr>
            <w:tcW w:w="960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right="409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59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71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İlk derslerde dersin içeriği ve süreci (ders izlencesi) ile ilgili bilgilendirildim.</w:t>
            </w:r>
          </w:p>
        </w:tc>
        <w:tc>
          <w:tcPr>
            <w:tcW w:w="1178" w:type="dxa"/>
          </w:tcPr>
          <w:p w:rsidR="000306A5" w:rsidRPr="003326C5" w:rsidRDefault="000306A5" w:rsidP="000306A5">
            <w:pPr>
              <w:jc w:val="center"/>
            </w:pPr>
            <w:r w:rsidRPr="003326C5">
              <w:t>3,21</w:t>
            </w:r>
          </w:p>
        </w:tc>
      </w:tr>
      <w:tr w:rsidR="000306A5">
        <w:trPr>
          <w:trHeight w:val="599"/>
        </w:trPr>
        <w:tc>
          <w:tcPr>
            <w:tcW w:w="960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right="409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59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71"/>
              <w:rPr>
                <w:color w:val="000000"/>
              </w:rPr>
            </w:pPr>
            <w:r>
              <w:rPr>
                <w:color w:val="000000"/>
              </w:rPr>
              <w:t>Bu yarıyılda verilen derslerde bölümü ve mesleği tanımama imkân sağladığına inanıyorum.</w:t>
            </w:r>
          </w:p>
        </w:tc>
        <w:tc>
          <w:tcPr>
            <w:tcW w:w="1178" w:type="dxa"/>
          </w:tcPr>
          <w:p w:rsidR="000306A5" w:rsidRPr="003326C5" w:rsidRDefault="000306A5" w:rsidP="000306A5">
            <w:pPr>
              <w:jc w:val="center"/>
            </w:pPr>
            <w:r w:rsidRPr="003326C5">
              <w:t>3,25</w:t>
            </w:r>
          </w:p>
        </w:tc>
      </w:tr>
      <w:tr w:rsidR="000306A5">
        <w:trPr>
          <w:trHeight w:val="587"/>
        </w:trPr>
        <w:tc>
          <w:tcPr>
            <w:tcW w:w="960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right="409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59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 yarıyılda verilen dersler mesleki gelişimime katkı </w:t>
            </w:r>
            <w:proofErr w:type="spellStart"/>
            <w:r>
              <w:rPr>
                <w:color w:val="000000"/>
                <w:sz w:val="24"/>
                <w:szCs w:val="24"/>
              </w:rPr>
              <w:t>sağlağını</w:t>
            </w:r>
            <w:proofErr w:type="spellEnd"/>
          </w:p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3" w:lineRule="auto"/>
              <w:ind w:left="71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düşünüyorum</w:t>
            </w:r>
            <w:proofErr w:type="gramEnd"/>
          </w:p>
        </w:tc>
        <w:tc>
          <w:tcPr>
            <w:tcW w:w="1178" w:type="dxa"/>
          </w:tcPr>
          <w:p w:rsidR="000306A5" w:rsidRPr="003326C5" w:rsidRDefault="000306A5" w:rsidP="000306A5">
            <w:pPr>
              <w:jc w:val="center"/>
            </w:pPr>
            <w:r w:rsidRPr="003326C5">
              <w:t>3,21</w:t>
            </w:r>
          </w:p>
        </w:tc>
      </w:tr>
      <w:tr w:rsidR="000306A5">
        <w:trPr>
          <w:trHeight w:val="628"/>
        </w:trPr>
        <w:tc>
          <w:tcPr>
            <w:tcW w:w="960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right="409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59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 yarıyılda verilen dersler bireysel gelişimime katkı sağladığını düşünüyorum</w:t>
            </w:r>
          </w:p>
        </w:tc>
        <w:tc>
          <w:tcPr>
            <w:tcW w:w="1178" w:type="dxa"/>
          </w:tcPr>
          <w:p w:rsidR="000306A5" w:rsidRPr="003326C5" w:rsidRDefault="000306A5" w:rsidP="000306A5">
            <w:pPr>
              <w:jc w:val="center"/>
            </w:pPr>
            <w:r w:rsidRPr="003326C5">
              <w:t>3,25</w:t>
            </w:r>
          </w:p>
        </w:tc>
      </w:tr>
      <w:tr w:rsidR="000306A5">
        <w:trPr>
          <w:trHeight w:val="630"/>
        </w:trPr>
        <w:tc>
          <w:tcPr>
            <w:tcW w:w="960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right="409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59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Ara ve final sınavları veya ödevler dersin içeriğiyle uyumlu olduğunu düşünüyorum</w:t>
            </w:r>
          </w:p>
        </w:tc>
        <w:tc>
          <w:tcPr>
            <w:tcW w:w="1178" w:type="dxa"/>
          </w:tcPr>
          <w:p w:rsidR="000306A5" w:rsidRPr="003326C5" w:rsidRDefault="000306A5" w:rsidP="000306A5">
            <w:pPr>
              <w:jc w:val="center"/>
            </w:pPr>
            <w:r w:rsidRPr="003326C5">
              <w:t>3,23</w:t>
            </w:r>
          </w:p>
        </w:tc>
      </w:tr>
      <w:tr w:rsidR="000306A5">
        <w:trPr>
          <w:trHeight w:val="691"/>
        </w:trPr>
        <w:tc>
          <w:tcPr>
            <w:tcW w:w="960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17"/>
                <w:szCs w:val="17"/>
              </w:rPr>
            </w:pPr>
          </w:p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9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59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Mesleğin gerektirdiği davranış ve aktiviteleri tanımlama ve uygulama becerilerini kazandığıma inanıyorum.</w:t>
            </w:r>
          </w:p>
        </w:tc>
        <w:tc>
          <w:tcPr>
            <w:tcW w:w="1178" w:type="dxa"/>
          </w:tcPr>
          <w:p w:rsidR="000306A5" w:rsidRPr="003326C5" w:rsidRDefault="000306A5" w:rsidP="000306A5">
            <w:pPr>
              <w:jc w:val="center"/>
            </w:pPr>
            <w:r w:rsidRPr="003326C5">
              <w:t>3,26</w:t>
            </w:r>
          </w:p>
        </w:tc>
      </w:tr>
      <w:tr w:rsidR="000306A5">
        <w:trPr>
          <w:trHeight w:val="688"/>
        </w:trPr>
        <w:tc>
          <w:tcPr>
            <w:tcW w:w="960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7"/>
                <w:szCs w:val="17"/>
              </w:rPr>
            </w:pPr>
          </w:p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9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59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71"/>
              <w:rPr>
                <w:color w:val="000000"/>
              </w:rPr>
            </w:pPr>
            <w:r>
              <w:rPr>
                <w:color w:val="000000"/>
              </w:rPr>
              <w:t>Meslek ile ilgili temel bilgi kaynaklarını tanımlama ve onlara ulaşabilme deneyiminin yeterli olduğunu düşünüyorum.</w:t>
            </w:r>
          </w:p>
        </w:tc>
        <w:tc>
          <w:tcPr>
            <w:tcW w:w="1178" w:type="dxa"/>
          </w:tcPr>
          <w:p w:rsidR="000306A5" w:rsidRPr="003326C5" w:rsidRDefault="000306A5" w:rsidP="000306A5">
            <w:pPr>
              <w:jc w:val="center"/>
            </w:pPr>
            <w:r w:rsidRPr="003326C5">
              <w:t>3,25</w:t>
            </w:r>
          </w:p>
        </w:tc>
      </w:tr>
      <w:tr w:rsidR="000306A5">
        <w:trPr>
          <w:trHeight w:val="690"/>
        </w:trPr>
        <w:tc>
          <w:tcPr>
            <w:tcW w:w="960" w:type="dxa"/>
          </w:tcPr>
          <w:p w:rsid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59" w:type="dxa"/>
          </w:tcPr>
          <w:p w:rsidR="000306A5" w:rsidRPr="000306A5" w:rsidRDefault="000306A5" w:rsidP="00030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249" w:lineRule="auto"/>
              <w:ind w:left="71"/>
              <w:rPr>
                <w:b/>
                <w:color w:val="000000"/>
                <w:sz w:val="24"/>
                <w:szCs w:val="24"/>
              </w:rPr>
            </w:pPr>
            <w:r w:rsidRPr="000306A5">
              <w:rPr>
                <w:b/>
                <w:color w:val="000000"/>
                <w:sz w:val="24"/>
                <w:szCs w:val="24"/>
              </w:rPr>
              <w:t>ORATALAMA</w:t>
            </w:r>
          </w:p>
        </w:tc>
        <w:tc>
          <w:tcPr>
            <w:tcW w:w="1178" w:type="dxa"/>
          </w:tcPr>
          <w:p w:rsidR="000306A5" w:rsidRPr="000306A5" w:rsidRDefault="000306A5" w:rsidP="000306A5">
            <w:pPr>
              <w:jc w:val="center"/>
              <w:rPr>
                <w:b/>
                <w:sz w:val="24"/>
                <w:szCs w:val="24"/>
              </w:rPr>
            </w:pPr>
            <w:r w:rsidRPr="000306A5">
              <w:rPr>
                <w:b/>
                <w:sz w:val="24"/>
                <w:szCs w:val="24"/>
              </w:rPr>
              <w:t>3,24</w:t>
            </w:r>
          </w:p>
        </w:tc>
      </w:tr>
    </w:tbl>
    <w:p w:rsidR="004003B9" w:rsidRDefault="004003B9">
      <w:pPr>
        <w:spacing w:line="268" w:lineRule="auto"/>
        <w:sectPr w:rsidR="004003B9">
          <w:pgSz w:w="12240" w:h="15840"/>
          <w:pgMar w:top="1400" w:right="1300" w:bottom="920" w:left="1220" w:header="715" w:footer="730" w:gutter="0"/>
          <w:cols w:space="708"/>
        </w:sectPr>
      </w:pPr>
    </w:p>
    <w:p w:rsidR="004003B9" w:rsidRDefault="007F3380">
      <w:pPr>
        <w:spacing w:before="200"/>
        <w:ind w:left="19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DEĞERLENDİRME</w:t>
      </w:r>
    </w:p>
    <w:p w:rsidR="000306A5" w:rsidRDefault="007F3380">
      <w:pPr>
        <w:spacing w:before="200"/>
        <w:ind w:left="196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0306A5">
        <w:rPr>
          <w:sz w:val="24"/>
          <w:szCs w:val="24"/>
        </w:rPr>
        <w:t>4</w:t>
      </w:r>
      <w:r>
        <w:rPr>
          <w:sz w:val="24"/>
          <w:szCs w:val="24"/>
        </w:rPr>
        <w:t>-2024 Eğitim-öğretim yılı Güz ve Bahar döneminde yapılan ankette, öğretim elemanları ve dersler detaylı bir şekilde değerlendirilmiştir. Anket, her bir ders bazında 12</w:t>
      </w:r>
      <w:r w:rsidR="000306A5">
        <w:rPr>
          <w:sz w:val="24"/>
          <w:szCs w:val="24"/>
        </w:rPr>
        <w:t>7</w:t>
      </w:r>
      <w:r>
        <w:rPr>
          <w:sz w:val="24"/>
          <w:szCs w:val="24"/>
        </w:rPr>
        <w:t xml:space="preserve"> öğrenci tarafından doldurulmuş olup, bu derslere kayıtlı olan tüm öğrenciler aldıkl</w:t>
      </w:r>
      <w:r>
        <w:rPr>
          <w:sz w:val="24"/>
          <w:szCs w:val="24"/>
        </w:rPr>
        <w:t>arı dersleri değerlendirmiştir.</w:t>
      </w:r>
      <w:r w:rsidR="00A34CAE">
        <w:rPr>
          <w:sz w:val="24"/>
          <w:szCs w:val="24"/>
        </w:rPr>
        <w:t xml:space="preserve"> Elde edilen sonuçların değerlendirilmesinde aşağıda verilen renk kodlaması kullanılmıştır.</w:t>
      </w:r>
    </w:p>
    <w:p w:rsidR="00A34CAE" w:rsidRDefault="00A34CAE">
      <w:pPr>
        <w:spacing w:before="200"/>
        <w:ind w:left="196"/>
        <w:jc w:val="both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126"/>
      </w:tblGrid>
      <w:tr w:rsidR="00A34CAE" w:rsidRPr="00A34CAE" w:rsidTr="00A34CAE">
        <w:tc>
          <w:tcPr>
            <w:tcW w:w="2689" w:type="dxa"/>
            <w:shd w:val="clear" w:color="auto" w:fill="FFD966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Memnuniyet Anket Oranı</w:t>
            </w:r>
          </w:p>
        </w:tc>
        <w:tc>
          <w:tcPr>
            <w:tcW w:w="2126" w:type="dxa"/>
            <w:shd w:val="clear" w:color="auto" w:fill="FFD966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Eylem Seviyesi</w:t>
            </w:r>
          </w:p>
        </w:tc>
        <w:tc>
          <w:tcPr>
            <w:tcW w:w="2126" w:type="dxa"/>
            <w:shd w:val="clear" w:color="auto" w:fill="FFD966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Renk Kodlaması</w:t>
            </w:r>
          </w:p>
        </w:tc>
      </w:tr>
      <w:tr w:rsidR="00A34CAE" w:rsidRPr="00A34CAE" w:rsidTr="00A34CAE">
        <w:tc>
          <w:tcPr>
            <w:tcW w:w="2689" w:type="dxa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81-100</w:t>
            </w:r>
          </w:p>
        </w:tc>
        <w:tc>
          <w:tcPr>
            <w:tcW w:w="2126" w:type="dxa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Eyleme gerek yok</w:t>
            </w:r>
          </w:p>
        </w:tc>
        <w:tc>
          <w:tcPr>
            <w:tcW w:w="2126" w:type="dxa"/>
            <w:shd w:val="clear" w:color="auto" w:fill="538135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34CAE" w:rsidRPr="00A34CAE" w:rsidTr="00E32474">
        <w:tc>
          <w:tcPr>
            <w:tcW w:w="2689" w:type="dxa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61-80</w:t>
            </w:r>
          </w:p>
        </w:tc>
        <w:tc>
          <w:tcPr>
            <w:tcW w:w="2126" w:type="dxa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Düşük Öncelikli</w:t>
            </w:r>
          </w:p>
        </w:tc>
        <w:tc>
          <w:tcPr>
            <w:tcW w:w="2126" w:type="dxa"/>
            <w:shd w:val="clear" w:color="auto" w:fill="FFFF00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34CAE" w:rsidRPr="00A34CAE" w:rsidTr="00A34CAE">
        <w:tc>
          <w:tcPr>
            <w:tcW w:w="2689" w:type="dxa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41-60</w:t>
            </w:r>
          </w:p>
        </w:tc>
        <w:tc>
          <w:tcPr>
            <w:tcW w:w="2126" w:type="dxa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Orta Öncelikli</w:t>
            </w:r>
          </w:p>
        </w:tc>
        <w:tc>
          <w:tcPr>
            <w:tcW w:w="2126" w:type="dxa"/>
            <w:shd w:val="clear" w:color="auto" w:fill="FFD966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34CAE" w:rsidRPr="00A34CAE" w:rsidTr="00E32474">
        <w:tc>
          <w:tcPr>
            <w:tcW w:w="2689" w:type="dxa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0-40</w:t>
            </w:r>
          </w:p>
        </w:tc>
        <w:tc>
          <w:tcPr>
            <w:tcW w:w="2126" w:type="dxa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Yüksek Öncelikli</w:t>
            </w:r>
          </w:p>
        </w:tc>
        <w:tc>
          <w:tcPr>
            <w:tcW w:w="2126" w:type="dxa"/>
            <w:shd w:val="clear" w:color="auto" w:fill="FF0000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:rsidR="00A34CAE" w:rsidRDefault="00A34CAE" w:rsidP="00A34CAE">
      <w:pPr>
        <w:widowControl/>
        <w:spacing w:after="160" w:line="259" w:lineRule="auto"/>
        <w:jc w:val="both"/>
        <w:rPr>
          <w:rFonts w:ascii="Bahnschrift" w:hAnsi="Bahnschrift" w:cs="Times New Roman"/>
          <w:sz w:val="24"/>
          <w:szCs w:val="24"/>
          <w:lang w:val="tr-TR" w:eastAsia="en-US"/>
        </w:rPr>
      </w:pPr>
    </w:p>
    <w:p w:rsidR="00A34CAE" w:rsidRDefault="00A34CAE" w:rsidP="00A34CAE">
      <w:pPr>
        <w:widowControl/>
        <w:spacing w:after="160" w:line="259" w:lineRule="auto"/>
        <w:jc w:val="both"/>
        <w:rPr>
          <w:rFonts w:ascii="Bahnschrift" w:hAnsi="Bahnschrift" w:cs="Times New Roman"/>
          <w:sz w:val="24"/>
          <w:szCs w:val="24"/>
          <w:lang w:val="tr-TR" w:eastAsia="en-US"/>
        </w:rPr>
      </w:pPr>
      <w:r>
        <w:rPr>
          <w:rFonts w:ascii="Bahnschrift" w:hAnsi="Bahnschrift" w:cs="Times New Roman"/>
          <w:sz w:val="24"/>
          <w:szCs w:val="24"/>
          <w:lang w:val="tr-TR" w:eastAsia="en-US"/>
        </w:rPr>
        <w:t>Tablo Memnuniyet sonuçlarına göre eylemlilik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2367"/>
        <w:gridCol w:w="2594"/>
      </w:tblGrid>
      <w:tr w:rsidR="00A34CAE" w:rsidTr="00A34CAE">
        <w:tc>
          <w:tcPr>
            <w:tcW w:w="4106" w:type="dxa"/>
          </w:tcPr>
          <w:p w:rsidR="00A34CAE" w:rsidRDefault="00A34CAE" w:rsidP="00A34CAE">
            <w:pPr>
              <w:spacing w:after="160" w:line="259" w:lineRule="auto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2367" w:type="dxa"/>
          </w:tcPr>
          <w:p w:rsid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 xml:space="preserve"> % Memnuniyet</w:t>
            </w:r>
          </w:p>
        </w:tc>
        <w:tc>
          <w:tcPr>
            <w:tcW w:w="2594" w:type="dxa"/>
          </w:tcPr>
          <w:p w:rsid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Renk Kodlaması</w:t>
            </w:r>
          </w:p>
        </w:tc>
      </w:tr>
      <w:tr w:rsidR="00A34CAE" w:rsidTr="00A34CAE">
        <w:tc>
          <w:tcPr>
            <w:tcW w:w="4106" w:type="dxa"/>
          </w:tcPr>
          <w:p w:rsid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Öğretim Elemanı Değerlendirme</w:t>
            </w:r>
          </w:p>
        </w:tc>
        <w:tc>
          <w:tcPr>
            <w:tcW w:w="2367" w:type="dxa"/>
          </w:tcPr>
          <w:p w:rsidR="00A34CAE" w:rsidRDefault="00A34CAE" w:rsidP="00A34CAE">
            <w:pPr>
              <w:spacing w:after="160" w:line="259" w:lineRule="auto"/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58,2</w:t>
            </w:r>
          </w:p>
        </w:tc>
        <w:tc>
          <w:tcPr>
            <w:tcW w:w="2594" w:type="dxa"/>
            <w:shd w:val="clear" w:color="auto" w:fill="FFC000"/>
          </w:tcPr>
          <w:p w:rsid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A34CAE" w:rsidTr="00A34CAE">
        <w:tc>
          <w:tcPr>
            <w:tcW w:w="4106" w:type="dxa"/>
          </w:tcPr>
          <w:p w:rsidR="00A34CAE" w:rsidRP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  <w:r w:rsidRPr="00A34CAE">
              <w:rPr>
                <w:rFonts w:ascii="Bahnschrift" w:hAnsi="Bahnschrift"/>
                <w:sz w:val="24"/>
                <w:szCs w:val="24"/>
              </w:rPr>
              <w:t>Ders Değerlendirme</w:t>
            </w:r>
          </w:p>
        </w:tc>
        <w:tc>
          <w:tcPr>
            <w:tcW w:w="2367" w:type="dxa"/>
          </w:tcPr>
          <w:p w:rsidR="00A34CAE" w:rsidRDefault="00A34CAE" w:rsidP="00A34CAE">
            <w:pPr>
              <w:spacing w:after="160" w:line="259" w:lineRule="auto"/>
              <w:jc w:val="center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64,8</w:t>
            </w:r>
          </w:p>
        </w:tc>
        <w:tc>
          <w:tcPr>
            <w:tcW w:w="2594" w:type="dxa"/>
            <w:shd w:val="clear" w:color="auto" w:fill="FFFF00"/>
          </w:tcPr>
          <w:p w:rsidR="00A34CAE" w:rsidRDefault="00A34CAE" w:rsidP="00A34CAE">
            <w:pPr>
              <w:spacing w:after="160" w:line="259" w:lineRule="auto"/>
              <w:jc w:val="both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:rsidR="00A34CAE" w:rsidRDefault="00A34CAE" w:rsidP="00A34CAE">
      <w:pPr>
        <w:widowControl/>
        <w:spacing w:after="160" w:line="259" w:lineRule="auto"/>
        <w:jc w:val="both"/>
        <w:rPr>
          <w:rFonts w:ascii="Bahnschrift" w:hAnsi="Bahnschrift" w:cs="Times New Roman"/>
          <w:sz w:val="24"/>
          <w:szCs w:val="24"/>
          <w:lang w:val="tr-TR" w:eastAsia="en-US"/>
        </w:rPr>
      </w:pPr>
    </w:p>
    <w:p w:rsidR="00297F96" w:rsidRPr="00A34CAE" w:rsidRDefault="00297F96" w:rsidP="00A34CAE">
      <w:pPr>
        <w:widowControl/>
        <w:spacing w:after="160" w:line="259" w:lineRule="auto"/>
        <w:jc w:val="both"/>
        <w:rPr>
          <w:sz w:val="24"/>
          <w:szCs w:val="24"/>
          <w:lang w:val="tr-TR" w:eastAsia="en-US"/>
        </w:rPr>
      </w:pPr>
      <w:r w:rsidRPr="00297F96">
        <w:rPr>
          <w:sz w:val="24"/>
          <w:szCs w:val="24"/>
          <w:lang w:val="tr-TR" w:eastAsia="en-US"/>
        </w:rPr>
        <w:t xml:space="preserve">Tablodan da görüleceği üzere; </w:t>
      </w:r>
      <w:r w:rsidRPr="00297F96">
        <w:rPr>
          <w:sz w:val="24"/>
          <w:szCs w:val="24"/>
        </w:rPr>
        <w:t>Öğretim Elemanı Değerlendirme</w:t>
      </w:r>
      <w:r w:rsidRPr="00297F96">
        <w:rPr>
          <w:sz w:val="24"/>
          <w:szCs w:val="24"/>
        </w:rPr>
        <w:t xml:space="preserve"> başlığı altında belirtilen tüm alanlarda “Orta Öncelikli” eylem planı hazırlanması, </w:t>
      </w:r>
      <w:r w:rsidRPr="00297F96">
        <w:rPr>
          <w:sz w:val="24"/>
          <w:szCs w:val="24"/>
        </w:rPr>
        <w:t>Ders Değerlendirme</w:t>
      </w:r>
      <w:r w:rsidRPr="00297F96">
        <w:rPr>
          <w:sz w:val="24"/>
          <w:szCs w:val="24"/>
        </w:rPr>
        <w:t xml:space="preserve"> başlığı alanlarında ise “Düşük Öncelikli” eylem planlarının hazırlanması gerekmektedir. </w:t>
      </w:r>
      <w:bookmarkStart w:id="0" w:name="_GoBack"/>
      <w:bookmarkEnd w:id="0"/>
    </w:p>
    <w:sectPr w:rsidR="00297F96" w:rsidRPr="00A34CAE">
      <w:pgSz w:w="12240" w:h="15840"/>
      <w:pgMar w:top="1400" w:right="1300" w:bottom="920" w:left="1220" w:header="715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80" w:rsidRDefault="007F3380">
      <w:r>
        <w:separator/>
      </w:r>
    </w:p>
  </w:endnote>
  <w:endnote w:type="continuationSeparator" w:id="0">
    <w:p w:rsidR="007F3380" w:rsidRDefault="007F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B9" w:rsidRDefault="007F338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tr-TR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column">
                <wp:posOffset>215900</wp:posOffset>
              </wp:positionH>
              <wp:positionV relativeFrom="paragraph">
                <wp:posOffset>9448800</wp:posOffset>
              </wp:positionV>
              <wp:extent cx="2235835" cy="176530"/>
              <wp:effectExtent l="0" t="0" r="0" b="0"/>
              <wp:wrapNone/>
              <wp:docPr id="2" name="Serbest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07546" y="3696498"/>
                        <a:ext cx="2226310" cy="167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26310" h="167005" extrusionOk="0">
                            <a:moveTo>
                              <a:pt x="0" y="0"/>
                            </a:moveTo>
                            <a:lnTo>
                              <a:pt x="0" y="167005"/>
                            </a:lnTo>
                            <a:lnTo>
                              <a:pt x="2226310" y="167005"/>
                            </a:lnTo>
                            <a:lnTo>
                              <a:pt x="22263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003B9" w:rsidRDefault="007F3380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BDY.Kalite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Komisyonu. FR-ÖDR-01/00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erbest Form 2" o:spid="_x0000_s1028" style="position:absolute;margin-left:17pt;margin-top:744pt;width:176.05pt;height:13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6310,167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" adj="-11796480,,5400" path="m,l,167005r2226310,l2226310,,,xe" filled="f" stroked="f">
              <v:stroke joinstyle="miter"/>
              <v:formulas/>
              <v:path arrowok="t" o:extrusionok="f" o:connecttype="custom" textboxrect="0,0,2226310,167005"/>
              <v:textbox inset="7pt,3pt,7pt,3pt">
                <w:txbxContent>
                  <w:p w:rsidR="004003B9" w:rsidRDefault="007F3380">
                    <w:pPr>
                      <w:spacing w:before="12"/>
                      <w:ind w:left="20" w:firstLine="20"/>
                      <w:textDirection w:val="btLr"/>
                    </w:pP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BDY.Kalite</w:t>
                    </w:r>
                    <w:proofErr w:type="spellEnd"/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Komisyonu. FR-ÖDR-01/00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80" w:rsidRDefault="007F3380">
      <w:r>
        <w:separator/>
      </w:r>
    </w:p>
  </w:footnote>
  <w:footnote w:type="continuationSeparator" w:id="0">
    <w:p w:rsidR="007F3380" w:rsidRDefault="007F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B9" w:rsidRDefault="007F338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tr-TR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page">
                <wp:posOffset>885825</wp:posOffset>
              </wp:positionH>
              <wp:positionV relativeFrom="page">
                <wp:posOffset>438149</wp:posOffset>
              </wp:positionV>
              <wp:extent cx="4019550" cy="295275"/>
              <wp:effectExtent l="0" t="0" r="0" b="9525"/>
              <wp:wrapNone/>
              <wp:docPr id="1" name="Serbest 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295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12415" h="167005" extrusionOk="0">
                            <a:moveTo>
                              <a:pt x="0" y="0"/>
                            </a:moveTo>
                            <a:lnTo>
                              <a:pt x="0" y="167005"/>
                            </a:lnTo>
                            <a:lnTo>
                              <a:pt x="2812415" y="167005"/>
                            </a:lnTo>
                            <a:lnTo>
                              <a:pt x="281241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003B9" w:rsidRDefault="007F3380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Beslenme ve D</w:t>
                          </w:r>
                          <w:r w:rsidR="000306A5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iyetetik Bölümü Kalite Komisyonu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erbest Form 1" o:spid="_x0000_s1027" style="position:absolute;margin-left:69.75pt;margin-top:34.5pt;width:316.5pt;height:2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812415,167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" adj="-11796480,,5400" path="m,l,167005r2812415,l2812415,,,xe" filled="f" stroked="f">
              <v:stroke joinstyle="miter"/>
              <v:formulas/>
              <v:path arrowok="t" o:extrusionok="f" o:connecttype="custom" textboxrect="0,0,2812415,167005"/>
              <v:textbox inset="7pt,3pt,7pt,3pt">
                <w:txbxContent>
                  <w:p w:rsidR="004003B9" w:rsidRDefault="007F3380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Beslenme ve D</w:t>
                    </w:r>
                    <w:r w:rsidR="000306A5"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iyetetik Bölümü Kalite Komisyonu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EF3"/>
    <w:multiLevelType w:val="multilevel"/>
    <w:tmpl w:val="C0CAB346"/>
    <w:lvl w:ilvl="0">
      <w:start w:val="1"/>
      <w:numFmt w:val="upperLetter"/>
      <w:lvlText w:val="%1."/>
      <w:lvlJc w:val="left"/>
      <w:pPr>
        <w:ind w:left="916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800" w:hanging="360"/>
      </w:pPr>
    </w:lvl>
    <w:lvl w:ilvl="2">
      <w:numFmt w:val="bullet"/>
      <w:lvlText w:val="•"/>
      <w:lvlJc w:val="left"/>
      <w:pPr>
        <w:ind w:left="2680" w:hanging="360"/>
      </w:pPr>
    </w:lvl>
    <w:lvl w:ilvl="3">
      <w:numFmt w:val="bullet"/>
      <w:lvlText w:val="•"/>
      <w:lvlJc w:val="left"/>
      <w:pPr>
        <w:ind w:left="3560" w:hanging="360"/>
      </w:pPr>
    </w:lvl>
    <w:lvl w:ilvl="4">
      <w:numFmt w:val="bullet"/>
      <w:lvlText w:val="•"/>
      <w:lvlJc w:val="left"/>
      <w:pPr>
        <w:ind w:left="4440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200" w:hanging="360"/>
      </w:pPr>
    </w:lvl>
    <w:lvl w:ilvl="7">
      <w:numFmt w:val="bullet"/>
      <w:lvlText w:val="•"/>
      <w:lvlJc w:val="left"/>
      <w:pPr>
        <w:ind w:left="7080" w:hanging="360"/>
      </w:pPr>
    </w:lvl>
    <w:lvl w:ilvl="8">
      <w:numFmt w:val="bullet"/>
      <w:lvlText w:val="•"/>
      <w:lvlJc w:val="left"/>
      <w:pPr>
        <w:ind w:left="79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B9"/>
    <w:rsid w:val="000306A5"/>
    <w:rsid w:val="00297F96"/>
    <w:rsid w:val="004003B9"/>
    <w:rsid w:val="007F3380"/>
    <w:rsid w:val="00A3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518A7"/>
  <w15:docId w15:val="{1FA188B6-B74A-4673-9013-5F9F7B32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spacing w:before="64"/>
      <w:ind w:left="1568" w:right="1563"/>
      <w:jc w:val="center"/>
    </w:pPr>
    <w:rPr>
      <w:rFonts w:ascii="Arial" w:eastAsia="Arial" w:hAnsi="Arial" w:cs="Arial"/>
      <w:b/>
      <w:sz w:val="36"/>
      <w:szCs w:val="36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306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06A5"/>
  </w:style>
  <w:style w:type="paragraph" w:styleId="AltBilgi">
    <w:name w:val="footer"/>
    <w:basedOn w:val="Normal"/>
    <w:link w:val="AltBilgiChar"/>
    <w:uiPriority w:val="99"/>
    <w:unhideWhenUsed/>
    <w:rsid w:val="000306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06A5"/>
  </w:style>
  <w:style w:type="table" w:styleId="TabloKlavuzu">
    <w:name w:val="Table Grid"/>
    <w:basedOn w:val="NormalTablo"/>
    <w:uiPriority w:val="39"/>
    <w:rsid w:val="00A34CAE"/>
    <w:pPr>
      <w:widowControl/>
    </w:pPr>
    <w:rPr>
      <w:rFonts w:cs="Times New Roman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2025-07-09T08:10:00Z</dcterms:created>
  <dcterms:modified xsi:type="dcterms:W3CDTF">2025-07-09T08:20:00Z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2023-07-24T00:00:00Z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2024-07-10T00:00:00Z</vt:lpwstr>
  </property>
  <property fmtid="{D5CDD505-2E9C-101B-9397-08002B2CF9AE}" pid="5" name="Producer">
    <vt:lpwstr>Microsoft® Word 2016</vt:lpwstr>
  </property>
</Properties>
</file>